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  <w:bookmarkStart w:id="0" w:name="_GoBack"/>
      <w:bookmarkEnd w:id="0"/>
    </w:p>
    <w:sectPr w:rsidR="003D222D" w:rsidRPr="003D222D" w:rsidSect="005E615F">
      <w:headerReference w:type="default" r:id="rId8"/>
      <w:footerReference w:type="default" r:id="rId9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A7E" w:rsidRPr="00310A7E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310A7E" w:rsidRPr="00BE15EF" w14:paraId="735B5E03" w14:textId="77777777" w:rsidTr="00C07E5F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779FAFA3" w14:textId="77777777" w:rsidR="00310A7E" w:rsidRDefault="00310A7E" w:rsidP="00310A7E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SMPU-LP-008/2023</w:t>
          </w:r>
        </w:p>
        <w:p w14:paraId="071543B1" w14:textId="4421E704" w:rsidR="00310A7E" w:rsidRPr="00BE15EF" w:rsidRDefault="00310A7E" w:rsidP="00310A7E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de carretera estatal La Gloria – Colombia (km 40+000 al 45+000), en el municipio de Anáhuac,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310A7E" w:rsidRPr="00BE15EF" w:rsidRDefault="00310A7E" w:rsidP="00310A7E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310A7E" w:rsidRPr="00BE15EF" w:rsidRDefault="00310A7E" w:rsidP="00310A7E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310A7E" w:rsidRPr="00BE15EF" w:rsidRDefault="00310A7E" w:rsidP="00310A7E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310A7E" w:rsidRPr="00BE15EF" w:rsidRDefault="00310A7E" w:rsidP="00310A7E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310A7E" w:rsidRPr="00BE15EF" w:rsidRDefault="00310A7E" w:rsidP="00310A7E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76D0"/>
    <w:rsid w:val="00A31A31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B5004"/>
    <w:rsid w:val="00BC0FE4"/>
    <w:rsid w:val="00BC656A"/>
    <w:rsid w:val="00BD3602"/>
    <w:rsid w:val="00BE15EF"/>
    <w:rsid w:val="00BE26A8"/>
    <w:rsid w:val="00C07E5F"/>
    <w:rsid w:val="00C20919"/>
    <w:rsid w:val="00C2678E"/>
    <w:rsid w:val="00C34874"/>
    <w:rsid w:val="00C424CC"/>
    <w:rsid w:val="00C56749"/>
    <w:rsid w:val="00C647C9"/>
    <w:rsid w:val="00C703F4"/>
    <w:rsid w:val="00C8056A"/>
    <w:rsid w:val="00C82591"/>
    <w:rsid w:val="00C87012"/>
    <w:rsid w:val="00C925AD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8570D-BA6D-42A6-BFFC-8B90BF545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2023-03-17T22:21:00Z</dcterms:modified>
</cp:coreProperties>
</file>